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0000001" w14:textId="77777777" w:rsidR="00270266" w:rsidRDefault="007F7151">
      <w:pPr>
        <w:jc w:val="both"/>
        <w:rPr>
          <w:b/>
          <w:sz w:val="24"/>
          <w:szCs w:val="24"/>
          <w:u w:val="single"/>
        </w:rPr>
      </w:pPr>
      <w:r>
        <w:rPr>
          <w:b/>
          <w:sz w:val="24"/>
          <w:szCs w:val="24"/>
          <w:u w:val="single"/>
        </w:rPr>
        <w:t xml:space="preserve">Manuál pro Gladiátorské hry – od </w:t>
      </w:r>
      <w:proofErr w:type="spellStart"/>
      <w:r>
        <w:rPr>
          <w:b/>
          <w:sz w:val="24"/>
          <w:szCs w:val="24"/>
          <w:u w:val="single"/>
        </w:rPr>
        <w:t>šk</w:t>
      </w:r>
      <w:proofErr w:type="spellEnd"/>
      <w:r>
        <w:rPr>
          <w:b/>
          <w:sz w:val="24"/>
          <w:szCs w:val="24"/>
          <w:u w:val="single"/>
        </w:rPr>
        <w:t>. roku 2025/2026</w:t>
      </w:r>
    </w:p>
    <w:p w14:paraId="00000002" w14:textId="77777777" w:rsidR="00270266" w:rsidRDefault="00270266">
      <w:pPr>
        <w:jc w:val="both"/>
        <w:rPr>
          <w:rFonts w:ascii="Calibri" w:eastAsia="Calibri" w:hAnsi="Calibri" w:cs="Calibri"/>
          <w:b/>
        </w:rPr>
      </w:pPr>
    </w:p>
    <w:p w14:paraId="00000003" w14:textId="77777777" w:rsidR="00270266" w:rsidRDefault="007F7151">
      <w:pPr>
        <w:jc w:val="both"/>
        <w:rPr>
          <w:rFonts w:ascii="Calibri" w:eastAsia="Calibri" w:hAnsi="Calibri" w:cs="Calibri"/>
          <w:b/>
          <w:u w:val="single"/>
        </w:rPr>
      </w:pPr>
      <w:r>
        <w:rPr>
          <w:rFonts w:ascii="Calibri" w:eastAsia="Calibri" w:hAnsi="Calibri" w:cs="Calibri"/>
          <w:b/>
          <w:u w:val="single"/>
        </w:rPr>
        <w:t>GH probíhají vždy po 2 dny 1x ročně:</w:t>
      </w:r>
    </w:p>
    <w:p w14:paraId="00000004" w14:textId="77777777" w:rsidR="00270266" w:rsidRDefault="007F7151">
      <w:pPr>
        <w:numPr>
          <w:ilvl w:val="0"/>
          <w:numId w:val="10"/>
        </w:numPr>
        <w:pBdr>
          <w:top w:val="nil"/>
          <w:left w:val="nil"/>
          <w:bottom w:val="nil"/>
          <w:right w:val="nil"/>
          <w:between w:val="nil"/>
        </w:pBdr>
        <w:spacing w:line="259" w:lineRule="auto"/>
        <w:rPr>
          <w:color w:val="000000"/>
          <w:sz w:val="18"/>
          <w:szCs w:val="18"/>
        </w:rPr>
      </w:pPr>
      <w:r>
        <w:rPr>
          <w:rFonts w:ascii="Calibri" w:eastAsia="Calibri" w:hAnsi="Calibri" w:cs="Calibri"/>
          <w:color w:val="000000"/>
          <w:sz w:val="18"/>
          <w:szCs w:val="18"/>
        </w:rPr>
        <w:t>G1  - v </w:t>
      </w:r>
      <w:proofErr w:type="gramStart"/>
      <w:r>
        <w:rPr>
          <w:rFonts w:ascii="Calibri" w:eastAsia="Calibri" w:hAnsi="Calibri" w:cs="Calibri"/>
          <w:color w:val="000000"/>
          <w:sz w:val="18"/>
          <w:szCs w:val="18"/>
        </w:rPr>
        <w:t>sekundách  a terciích</w:t>
      </w:r>
      <w:proofErr w:type="gramEnd"/>
      <w:r>
        <w:rPr>
          <w:rFonts w:ascii="Calibri" w:eastAsia="Calibri" w:hAnsi="Calibri" w:cs="Calibri"/>
          <w:color w:val="000000"/>
          <w:sz w:val="18"/>
          <w:szCs w:val="18"/>
        </w:rPr>
        <w:t xml:space="preserve">  - začátek února, hodnotí se 1 známkou konzultanta s váhou 10 do příslušného předmětu a 1 známkou za mluvený projev s váhou 5 do ČJ</w:t>
      </w:r>
    </w:p>
    <w:p w14:paraId="00000005" w14:textId="77777777" w:rsidR="00270266" w:rsidRDefault="007F7151">
      <w:pPr>
        <w:numPr>
          <w:ilvl w:val="0"/>
          <w:numId w:val="10"/>
        </w:numPr>
        <w:pBdr>
          <w:top w:val="nil"/>
          <w:left w:val="nil"/>
          <w:bottom w:val="nil"/>
          <w:right w:val="nil"/>
          <w:between w:val="nil"/>
        </w:pBdr>
        <w:spacing w:line="259" w:lineRule="auto"/>
        <w:rPr>
          <w:color w:val="000000"/>
          <w:sz w:val="18"/>
          <w:szCs w:val="18"/>
        </w:rPr>
      </w:pPr>
      <w:r>
        <w:rPr>
          <w:rFonts w:ascii="Calibri" w:eastAsia="Calibri" w:hAnsi="Calibri" w:cs="Calibri"/>
          <w:color w:val="000000"/>
          <w:sz w:val="18"/>
          <w:szCs w:val="18"/>
        </w:rPr>
        <w:t>G2 - v kvintách -  septimách – přelom února a března (návaznost SOČ), hodnotí se 1 výslednou známkou s váhou 10, která se stanoví poměrem známek konzultanta a odborné komise (50:50)</w:t>
      </w:r>
    </w:p>
    <w:p w14:paraId="00000006" w14:textId="1A37F71C" w:rsidR="00270266" w:rsidRDefault="007F7151">
      <w:pPr>
        <w:numPr>
          <w:ilvl w:val="0"/>
          <w:numId w:val="10"/>
        </w:numPr>
        <w:pBdr>
          <w:top w:val="nil"/>
          <w:left w:val="nil"/>
          <w:bottom w:val="nil"/>
          <w:right w:val="nil"/>
          <w:between w:val="nil"/>
        </w:pBdr>
        <w:spacing w:line="259" w:lineRule="auto"/>
        <w:rPr>
          <w:color w:val="000000"/>
          <w:sz w:val="18"/>
          <w:szCs w:val="18"/>
          <w:highlight w:val="white"/>
        </w:rPr>
      </w:pPr>
      <w:r>
        <w:rPr>
          <w:rFonts w:ascii="Calibri" w:eastAsia="Calibri" w:hAnsi="Calibri" w:cs="Calibri"/>
          <w:color w:val="000000"/>
          <w:sz w:val="18"/>
          <w:szCs w:val="18"/>
          <w:highlight w:val="white"/>
        </w:rPr>
        <w:t>kvarty si prezentují vzájemně - vždy 1 den každé pololetí (prosinec – Projekt Občan, květen – Fiktivní firm</w:t>
      </w:r>
      <w:r>
        <w:rPr>
          <w:rFonts w:ascii="Calibri" w:eastAsia="Calibri" w:hAnsi="Calibri" w:cs="Calibri"/>
          <w:sz w:val="18"/>
          <w:szCs w:val="18"/>
          <w:highlight w:val="white"/>
        </w:rPr>
        <w:t>y</w:t>
      </w:r>
      <w:r>
        <w:rPr>
          <w:rFonts w:ascii="Calibri" w:eastAsia="Calibri" w:hAnsi="Calibri" w:cs="Calibri"/>
          <w:color w:val="000000"/>
          <w:sz w:val="18"/>
          <w:szCs w:val="18"/>
          <w:highlight w:val="white"/>
        </w:rPr>
        <w:t xml:space="preserve">), za projekt Občan – hromadná odměna, za FF knižní poukázky pro 1. - 3. místo; hodnotí se </w:t>
      </w:r>
      <w:r>
        <w:rPr>
          <w:rFonts w:ascii="Calibri" w:eastAsia="Calibri" w:hAnsi="Calibri" w:cs="Calibri"/>
          <w:sz w:val="18"/>
          <w:szCs w:val="18"/>
          <w:highlight w:val="white"/>
        </w:rPr>
        <w:t>2</w:t>
      </w:r>
      <w:r>
        <w:rPr>
          <w:rFonts w:ascii="Calibri" w:eastAsia="Calibri" w:hAnsi="Calibri" w:cs="Calibri"/>
          <w:color w:val="000000"/>
          <w:sz w:val="18"/>
          <w:szCs w:val="18"/>
          <w:highlight w:val="white"/>
        </w:rPr>
        <w:t xml:space="preserve"> znám</w:t>
      </w:r>
      <w:r>
        <w:rPr>
          <w:rFonts w:ascii="Calibri" w:eastAsia="Calibri" w:hAnsi="Calibri" w:cs="Calibri"/>
          <w:sz w:val="18"/>
          <w:szCs w:val="18"/>
          <w:highlight w:val="white"/>
        </w:rPr>
        <w:t>kami</w:t>
      </w:r>
      <w:r>
        <w:rPr>
          <w:rFonts w:ascii="Calibri" w:eastAsia="Calibri" w:hAnsi="Calibri" w:cs="Calibri"/>
          <w:color w:val="000000"/>
          <w:sz w:val="18"/>
          <w:szCs w:val="18"/>
          <w:highlight w:val="white"/>
        </w:rPr>
        <w:t xml:space="preserve"> </w:t>
      </w:r>
      <w:r>
        <w:rPr>
          <w:rFonts w:ascii="Calibri" w:eastAsia="Calibri" w:hAnsi="Calibri" w:cs="Calibri"/>
          <w:sz w:val="18"/>
          <w:szCs w:val="18"/>
          <w:highlight w:val="white"/>
        </w:rPr>
        <w:t xml:space="preserve">- Projekt Občan </w:t>
      </w:r>
      <w:r>
        <w:rPr>
          <w:rFonts w:ascii="Calibri" w:eastAsia="Calibri" w:hAnsi="Calibri" w:cs="Calibri"/>
          <w:color w:val="000000"/>
          <w:sz w:val="18"/>
          <w:szCs w:val="18"/>
          <w:highlight w:val="white"/>
        </w:rPr>
        <w:t>s váhou 10 za písemné zpracování (do VDO) a váhou 5 za ústní prezentaci (do ČJ)</w:t>
      </w:r>
      <w:r>
        <w:rPr>
          <w:rFonts w:ascii="Calibri" w:eastAsia="Calibri" w:hAnsi="Calibri" w:cs="Calibri"/>
          <w:sz w:val="18"/>
          <w:szCs w:val="18"/>
          <w:highlight w:val="white"/>
        </w:rPr>
        <w:t xml:space="preserve"> </w:t>
      </w:r>
      <w:r>
        <w:rPr>
          <w:rFonts w:ascii="Calibri" w:eastAsia="Calibri" w:hAnsi="Calibri" w:cs="Calibri"/>
          <w:color w:val="000000"/>
          <w:sz w:val="18"/>
          <w:szCs w:val="18"/>
          <w:highlight w:val="white"/>
        </w:rPr>
        <w:t xml:space="preserve">a Fiktivní firmy </w:t>
      </w:r>
      <w:r>
        <w:rPr>
          <w:rFonts w:ascii="Calibri" w:eastAsia="Calibri" w:hAnsi="Calibri" w:cs="Calibri"/>
          <w:sz w:val="18"/>
          <w:szCs w:val="18"/>
          <w:highlight w:val="white"/>
        </w:rPr>
        <w:t xml:space="preserve">s váhou 6 za písemné zpracování a </w:t>
      </w:r>
      <w:proofErr w:type="gramStart"/>
      <w:r>
        <w:rPr>
          <w:rFonts w:ascii="Calibri" w:eastAsia="Calibri" w:hAnsi="Calibri" w:cs="Calibri"/>
          <w:sz w:val="18"/>
          <w:szCs w:val="18"/>
          <w:highlight w:val="white"/>
        </w:rPr>
        <w:t xml:space="preserve">váhou 8 </w:t>
      </w:r>
      <w:r>
        <w:rPr>
          <w:rFonts w:ascii="Calibri" w:eastAsia="Calibri" w:hAnsi="Calibri" w:cs="Calibri"/>
          <w:color w:val="000000"/>
          <w:sz w:val="18"/>
          <w:szCs w:val="18"/>
          <w:highlight w:val="white"/>
        </w:rPr>
        <w:t xml:space="preserve"> za</w:t>
      </w:r>
      <w:proofErr w:type="gramEnd"/>
      <w:r>
        <w:rPr>
          <w:rFonts w:ascii="Calibri" w:eastAsia="Calibri" w:hAnsi="Calibri" w:cs="Calibri"/>
          <w:color w:val="000000"/>
          <w:sz w:val="18"/>
          <w:szCs w:val="18"/>
          <w:highlight w:val="white"/>
        </w:rPr>
        <w:t xml:space="preserve"> </w:t>
      </w:r>
      <w:r>
        <w:rPr>
          <w:rFonts w:ascii="Calibri" w:eastAsia="Calibri" w:hAnsi="Calibri" w:cs="Calibri"/>
          <w:sz w:val="18"/>
          <w:szCs w:val="18"/>
          <w:highlight w:val="white"/>
        </w:rPr>
        <w:t>ústní prezentaci (do předmětu SP)</w:t>
      </w:r>
    </w:p>
    <w:p w14:paraId="00000007" w14:textId="77777777" w:rsidR="00270266" w:rsidRDefault="007F7151">
      <w:pPr>
        <w:numPr>
          <w:ilvl w:val="0"/>
          <w:numId w:val="10"/>
        </w:numPr>
        <w:pBdr>
          <w:top w:val="nil"/>
          <w:left w:val="nil"/>
          <w:bottom w:val="nil"/>
          <w:right w:val="nil"/>
          <w:between w:val="nil"/>
        </w:pBdr>
        <w:spacing w:line="259" w:lineRule="auto"/>
        <w:jc w:val="both"/>
        <w:rPr>
          <w:color w:val="000000"/>
          <w:sz w:val="18"/>
          <w:szCs w:val="18"/>
        </w:rPr>
      </w:pPr>
      <w:r>
        <w:rPr>
          <w:rFonts w:ascii="Calibri" w:eastAsia="Calibri" w:hAnsi="Calibri" w:cs="Calibri"/>
          <w:color w:val="000000"/>
          <w:sz w:val="18"/>
          <w:szCs w:val="18"/>
        </w:rPr>
        <w:t>primy a kvarty sledují prezentace starších ročníků – získávají vhled do projektu</w:t>
      </w:r>
    </w:p>
    <w:p w14:paraId="00000008" w14:textId="77777777" w:rsidR="00270266" w:rsidRDefault="007F7151">
      <w:pPr>
        <w:numPr>
          <w:ilvl w:val="0"/>
          <w:numId w:val="10"/>
        </w:numPr>
        <w:pBdr>
          <w:top w:val="nil"/>
          <w:left w:val="nil"/>
          <w:bottom w:val="nil"/>
          <w:right w:val="nil"/>
          <w:between w:val="nil"/>
        </w:pBdr>
        <w:spacing w:line="259" w:lineRule="auto"/>
        <w:jc w:val="both"/>
        <w:rPr>
          <w:color w:val="000000"/>
          <w:sz w:val="18"/>
          <w:szCs w:val="18"/>
        </w:rPr>
      </w:pPr>
      <w:r>
        <w:rPr>
          <w:rFonts w:ascii="Calibri" w:eastAsia="Calibri" w:hAnsi="Calibri" w:cs="Calibri"/>
          <w:color w:val="000000"/>
          <w:sz w:val="18"/>
          <w:szCs w:val="18"/>
        </w:rPr>
        <w:t>kvinty – TH v září – informace od garanta SOČ</w:t>
      </w:r>
    </w:p>
    <w:p w14:paraId="00000009" w14:textId="1D5EB082" w:rsidR="00270266" w:rsidRDefault="007F7151">
      <w:pPr>
        <w:numPr>
          <w:ilvl w:val="0"/>
          <w:numId w:val="10"/>
        </w:numPr>
        <w:pBdr>
          <w:top w:val="nil"/>
          <w:left w:val="nil"/>
          <w:bottom w:val="nil"/>
          <w:right w:val="nil"/>
          <w:between w:val="nil"/>
        </w:pBdr>
        <w:spacing w:after="160" w:line="259" w:lineRule="auto"/>
        <w:jc w:val="both"/>
        <w:rPr>
          <w:color w:val="000000"/>
          <w:sz w:val="18"/>
          <w:szCs w:val="18"/>
        </w:rPr>
      </w:pPr>
      <w:r>
        <w:rPr>
          <w:rFonts w:ascii="Calibri" w:eastAsia="Calibri" w:hAnsi="Calibri" w:cs="Calibri"/>
          <w:color w:val="000000"/>
          <w:sz w:val="18"/>
          <w:szCs w:val="18"/>
        </w:rPr>
        <w:t>žáci si sestaví tým (G1 = 3-4; G2 = lze i mezitřídně - 2-3), vyberou si téma, promyslí možnosti praktické části a osloví konkrétního učitele, zda by se stal jejich konzultantem (pro G2 – musí být odborníkem v oboru), společně s ním sestaví anotaci k tématu, stanoví hypotézu a definují naplnění praktické části, následně tento formulář odevzdají TU, ten hromadně předá za všechny týmy své třídy do kanceláře ZŘG</w:t>
      </w:r>
    </w:p>
    <w:p w14:paraId="0000000A" w14:textId="77777777" w:rsidR="00270266" w:rsidRDefault="007F7151">
      <w:pPr>
        <w:jc w:val="both"/>
        <w:rPr>
          <w:rFonts w:ascii="Calibri" w:eastAsia="Calibri" w:hAnsi="Calibri" w:cs="Calibri"/>
          <w:b/>
          <w:u w:val="single"/>
        </w:rPr>
      </w:pPr>
      <w:r>
        <w:rPr>
          <w:rFonts w:ascii="Calibri" w:eastAsia="Calibri" w:hAnsi="Calibri" w:cs="Calibri"/>
          <w:b/>
          <w:u w:val="single"/>
        </w:rPr>
        <w:t>Role TU / konzultanta / odborné komise:</w:t>
      </w:r>
    </w:p>
    <w:p w14:paraId="0000000D" w14:textId="24E5D735" w:rsidR="00270266" w:rsidRDefault="007F7151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line="259" w:lineRule="auto"/>
        <w:jc w:val="both"/>
        <w:rPr>
          <w:color w:val="000000"/>
          <w:sz w:val="18"/>
          <w:szCs w:val="18"/>
        </w:rPr>
      </w:pPr>
      <w:r>
        <w:rPr>
          <w:rFonts w:ascii="Calibri" w:eastAsia="Calibri" w:hAnsi="Calibri" w:cs="Calibri"/>
          <w:color w:val="000000"/>
          <w:sz w:val="18"/>
          <w:szCs w:val="18"/>
        </w:rPr>
        <w:t xml:space="preserve">konzultant zodpovídá za jednotnou formu písemné práce (titulní strana, obsah, úvod, vlastní práce včetně obrázků, grafů, závěr, bibliografie) a za předání vytištěné práce TU/ vedoucímu sekce, pro G2 je závazná šablona SOČ -  TU/vedoucí sekce nechá výtisk každé práce kolovat při prezentaci GH ve třídě a po skončení prezentací odevzdá vytištěné práce ZŘG </w:t>
      </w:r>
      <w:r w:rsidR="00EB64EB">
        <w:rPr>
          <w:rFonts w:ascii="Calibri" w:eastAsia="Calibri" w:hAnsi="Calibri" w:cs="Calibri"/>
          <w:color w:val="000000"/>
          <w:sz w:val="18"/>
          <w:szCs w:val="18"/>
        </w:rPr>
        <w:t>(budou uloženy do školní knihovny)</w:t>
      </w:r>
    </w:p>
    <w:p w14:paraId="0000000E" w14:textId="77777777" w:rsidR="00270266" w:rsidRDefault="007F7151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line="259" w:lineRule="auto"/>
        <w:jc w:val="both"/>
        <w:rPr>
          <w:color w:val="000000"/>
          <w:sz w:val="18"/>
          <w:szCs w:val="18"/>
        </w:rPr>
      </w:pPr>
      <w:r>
        <w:rPr>
          <w:rFonts w:ascii="Calibri" w:eastAsia="Calibri" w:hAnsi="Calibri" w:cs="Calibri"/>
          <w:sz w:val="18"/>
          <w:szCs w:val="18"/>
        </w:rPr>
        <w:t xml:space="preserve">každá práce má obsahovat prohlášení o míře a způsobu využití nástrojů umělé inteligence, s pravidly využití AI na škole budou žáci seznámeni na začátku školního roku vyučujícími informatiky </w:t>
      </w:r>
    </w:p>
    <w:p w14:paraId="0000000F" w14:textId="77777777" w:rsidR="00270266" w:rsidRDefault="007F7151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line="259" w:lineRule="auto"/>
        <w:jc w:val="both"/>
        <w:rPr>
          <w:color w:val="000000"/>
          <w:sz w:val="18"/>
          <w:szCs w:val="18"/>
        </w:rPr>
      </w:pPr>
      <w:r>
        <w:rPr>
          <w:rFonts w:ascii="Calibri" w:eastAsia="Calibri" w:hAnsi="Calibri" w:cs="Calibri"/>
          <w:color w:val="000000"/>
          <w:sz w:val="18"/>
          <w:szCs w:val="18"/>
        </w:rPr>
        <w:t xml:space="preserve">minimální počet konzultací – 1x za 2-3 týdny (včetně týmů spolupracujících s externím konzultantem – seznamují školního garanta s průběžnými výsledky své práce) </w:t>
      </w:r>
    </w:p>
    <w:p w14:paraId="00000010" w14:textId="77777777" w:rsidR="00270266" w:rsidRDefault="00270266">
      <w:pPr>
        <w:pBdr>
          <w:top w:val="nil"/>
          <w:left w:val="nil"/>
          <w:bottom w:val="nil"/>
          <w:right w:val="nil"/>
          <w:between w:val="nil"/>
        </w:pBdr>
        <w:spacing w:line="259" w:lineRule="auto"/>
        <w:ind w:left="720"/>
        <w:jc w:val="both"/>
        <w:rPr>
          <w:rFonts w:ascii="Calibri" w:eastAsia="Calibri" w:hAnsi="Calibri" w:cs="Calibri"/>
          <w:color w:val="000000"/>
          <w:sz w:val="20"/>
          <w:szCs w:val="20"/>
        </w:rPr>
      </w:pPr>
    </w:p>
    <w:p w14:paraId="00000011" w14:textId="77777777" w:rsidR="00270266" w:rsidRDefault="007F7151">
      <w:pPr>
        <w:jc w:val="both"/>
        <w:rPr>
          <w:rFonts w:ascii="Calibri" w:eastAsia="Calibri" w:hAnsi="Calibri" w:cs="Calibri"/>
          <w:b/>
          <w:u w:val="single"/>
        </w:rPr>
      </w:pPr>
      <w:r>
        <w:rPr>
          <w:rFonts w:ascii="Calibri" w:eastAsia="Calibri" w:hAnsi="Calibri" w:cs="Calibri"/>
          <w:b/>
          <w:u w:val="single"/>
        </w:rPr>
        <w:t>Co hodnotí konzultant:</w:t>
      </w:r>
    </w:p>
    <w:p w14:paraId="00000012" w14:textId="77777777" w:rsidR="00270266" w:rsidRDefault="007F7151">
      <w:pPr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spacing w:line="259" w:lineRule="auto"/>
        <w:jc w:val="both"/>
        <w:rPr>
          <w:color w:val="000000"/>
          <w:sz w:val="18"/>
          <w:szCs w:val="18"/>
        </w:rPr>
      </w:pPr>
      <w:r>
        <w:rPr>
          <w:rFonts w:ascii="Calibri" w:eastAsia="Calibri" w:hAnsi="Calibri" w:cs="Calibri"/>
          <w:color w:val="000000"/>
          <w:sz w:val="18"/>
          <w:szCs w:val="18"/>
        </w:rPr>
        <w:t>průběžné odevzdávání výsledků práce – konzultace</w:t>
      </w:r>
    </w:p>
    <w:p w14:paraId="00000013" w14:textId="77777777" w:rsidR="00270266" w:rsidRDefault="007F7151">
      <w:pPr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spacing w:line="259" w:lineRule="auto"/>
        <w:jc w:val="both"/>
        <w:rPr>
          <w:color w:val="000000"/>
          <w:sz w:val="18"/>
          <w:szCs w:val="18"/>
        </w:rPr>
      </w:pPr>
      <w:r>
        <w:rPr>
          <w:rFonts w:ascii="Calibri" w:eastAsia="Calibri" w:hAnsi="Calibri" w:cs="Calibri"/>
          <w:color w:val="000000"/>
          <w:sz w:val="18"/>
          <w:szCs w:val="18"/>
        </w:rPr>
        <w:t>podíl člena na práci týmu, schopnost spolupráce</w:t>
      </w:r>
    </w:p>
    <w:p w14:paraId="00000014" w14:textId="77777777" w:rsidR="00270266" w:rsidRDefault="007F7151">
      <w:pPr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spacing w:line="259" w:lineRule="auto"/>
        <w:jc w:val="both"/>
        <w:rPr>
          <w:color w:val="000000"/>
          <w:sz w:val="18"/>
          <w:szCs w:val="18"/>
        </w:rPr>
      </w:pPr>
      <w:r>
        <w:rPr>
          <w:rFonts w:ascii="Calibri" w:eastAsia="Calibri" w:hAnsi="Calibri" w:cs="Calibri"/>
          <w:color w:val="000000"/>
          <w:sz w:val="18"/>
          <w:szCs w:val="18"/>
        </w:rPr>
        <w:t>formální náležitosti práce (dodržení šablony, citace zdrojů, spisovný jazyk, gramatika, odborné vyjadřování,…)</w:t>
      </w:r>
    </w:p>
    <w:p w14:paraId="00000015" w14:textId="77777777" w:rsidR="00270266" w:rsidRDefault="007F7151">
      <w:pPr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spacing w:line="259" w:lineRule="auto"/>
        <w:jc w:val="both"/>
        <w:rPr>
          <w:color w:val="000000"/>
          <w:sz w:val="18"/>
          <w:szCs w:val="18"/>
        </w:rPr>
      </w:pPr>
      <w:r>
        <w:rPr>
          <w:rFonts w:ascii="Calibri" w:eastAsia="Calibri" w:hAnsi="Calibri" w:cs="Calibri"/>
          <w:color w:val="000000"/>
          <w:sz w:val="18"/>
          <w:szCs w:val="18"/>
        </w:rPr>
        <w:t>úroveň a obsah teoretické i praktické části (přínos, ověření hypotézy)</w:t>
      </w:r>
    </w:p>
    <w:p w14:paraId="00000016" w14:textId="77777777" w:rsidR="00270266" w:rsidRDefault="007F7151">
      <w:pPr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spacing w:line="259" w:lineRule="auto"/>
        <w:jc w:val="both"/>
        <w:rPr>
          <w:color w:val="000000"/>
          <w:sz w:val="18"/>
          <w:szCs w:val="18"/>
        </w:rPr>
      </w:pPr>
      <w:r>
        <w:rPr>
          <w:rFonts w:ascii="Calibri" w:eastAsia="Calibri" w:hAnsi="Calibri" w:cs="Calibri"/>
          <w:color w:val="000000"/>
          <w:sz w:val="18"/>
          <w:szCs w:val="18"/>
        </w:rPr>
        <w:t>případné doporučení pro SOČ</w:t>
      </w:r>
    </w:p>
    <w:p w14:paraId="00000017" w14:textId="77777777" w:rsidR="00270266" w:rsidRDefault="00270266">
      <w:pPr>
        <w:jc w:val="both"/>
        <w:rPr>
          <w:sz w:val="20"/>
          <w:szCs w:val="20"/>
        </w:rPr>
      </w:pPr>
    </w:p>
    <w:p w14:paraId="00000018" w14:textId="28CDCF7F" w:rsidR="00270266" w:rsidRDefault="00EB64EB">
      <w:pPr>
        <w:jc w:val="both"/>
        <w:rPr>
          <w:rFonts w:ascii="Calibri" w:eastAsia="Calibri" w:hAnsi="Calibri" w:cs="Calibri"/>
          <w:b/>
          <w:u w:val="single"/>
        </w:rPr>
      </w:pPr>
      <w:r>
        <w:rPr>
          <w:rFonts w:ascii="Calibri" w:eastAsia="Calibri" w:hAnsi="Calibri" w:cs="Calibri"/>
          <w:b/>
          <w:u w:val="single"/>
        </w:rPr>
        <w:t>Co hodnotí odborná komise</w:t>
      </w:r>
      <w:r w:rsidR="007F7151">
        <w:rPr>
          <w:rFonts w:ascii="Calibri" w:eastAsia="Calibri" w:hAnsi="Calibri" w:cs="Calibri"/>
          <w:b/>
          <w:u w:val="single"/>
        </w:rPr>
        <w:t>:</w:t>
      </w:r>
    </w:p>
    <w:p w14:paraId="00000019" w14:textId="77777777" w:rsidR="00270266" w:rsidRDefault="007F7151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line="259" w:lineRule="auto"/>
        <w:jc w:val="both"/>
        <w:rPr>
          <w:color w:val="000000"/>
          <w:sz w:val="18"/>
          <w:szCs w:val="18"/>
        </w:rPr>
      </w:pPr>
      <w:r>
        <w:rPr>
          <w:rFonts w:ascii="Calibri" w:eastAsia="Calibri" w:hAnsi="Calibri" w:cs="Calibri"/>
          <w:color w:val="000000"/>
          <w:sz w:val="18"/>
          <w:szCs w:val="18"/>
        </w:rPr>
        <w:t xml:space="preserve">formální stránka prezentace </w:t>
      </w:r>
    </w:p>
    <w:p w14:paraId="0000001A" w14:textId="77777777" w:rsidR="00270266" w:rsidRDefault="007F7151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line="259" w:lineRule="auto"/>
        <w:jc w:val="both"/>
        <w:rPr>
          <w:color w:val="000000"/>
          <w:sz w:val="18"/>
          <w:szCs w:val="18"/>
        </w:rPr>
      </w:pPr>
      <w:r>
        <w:rPr>
          <w:rFonts w:ascii="Calibri" w:eastAsia="Calibri" w:hAnsi="Calibri" w:cs="Calibri"/>
          <w:color w:val="000000"/>
          <w:sz w:val="18"/>
          <w:szCs w:val="18"/>
        </w:rPr>
        <w:t>verbální a neverbální projev</w:t>
      </w:r>
    </w:p>
    <w:p w14:paraId="0000001B" w14:textId="77777777" w:rsidR="00270266" w:rsidRDefault="007F7151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line="259" w:lineRule="auto"/>
        <w:jc w:val="both"/>
        <w:rPr>
          <w:color w:val="000000"/>
          <w:sz w:val="18"/>
          <w:szCs w:val="18"/>
        </w:rPr>
      </w:pPr>
      <w:r>
        <w:rPr>
          <w:rFonts w:ascii="Calibri" w:eastAsia="Calibri" w:hAnsi="Calibri" w:cs="Calibri"/>
          <w:color w:val="000000"/>
          <w:sz w:val="18"/>
          <w:szCs w:val="18"/>
        </w:rPr>
        <w:t>obsahová úroveň teoretické i praktické části práce (v porovnání s ostatními pracemi v sekci)</w:t>
      </w:r>
    </w:p>
    <w:p w14:paraId="0000001C" w14:textId="77777777" w:rsidR="00270266" w:rsidRDefault="007F7151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line="259" w:lineRule="auto"/>
        <w:jc w:val="both"/>
        <w:rPr>
          <w:color w:val="000000"/>
          <w:sz w:val="18"/>
          <w:szCs w:val="18"/>
        </w:rPr>
      </w:pPr>
      <w:r>
        <w:rPr>
          <w:rFonts w:ascii="Calibri" w:eastAsia="Calibri" w:hAnsi="Calibri" w:cs="Calibri"/>
          <w:color w:val="000000"/>
          <w:sz w:val="18"/>
          <w:szCs w:val="18"/>
        </w:rPr>
        <w:t>schopnost reagovat na dotazy z publika a při obhajobě (porozumění tématu)</w:t>
      </w:r>
    </w:p>
    <w:p w14:paraId="0000001D" w14:textId="77777777" w:rsidR="00270266" w:rsidRPr="00EB64EB" w:rsidRDefault="00270266">
      <w:pPr>
        <w:pBdr>
          <w:top w:val="nil"/>
          <w:left w:val="nil"/>
          <w:bottom w:val="nil"/>
          <w:right w:val="nil"/>
          <w:between w:val="nil"/>
        </w:pBdr>
        <w:spacing w:line="259" w:lineRule="auto"/>
        <w:ind w:left="720"/>
        <w:jc w:val="both"/>
        <w:rPr>
          <w:rFonts w:ascii="Calibri" w:eastAsia="Calibri" w:hAnsi="Calibri" w:cs="Calibri"/>
          <w:color w:val="000000"/>
          <w:sz w:val="16"/>
          <w:szCs w:val="16"/>
        </w:rPr>
      </w:pPr>
    </w:p>
    <w:p w14:paraId="0000001E" w14:textId="77777777" w:rsidR="00270266" w:rsidRDefault="007F7151">
      <w:pPr>
        <w:jc w:val="both"/>
        <w:rPr>
          <w:rFonts w:ascii="Calibri" w:eastAsia="Calibri" w:hAnsi="Calibri" w:cs="Calibri"/>
          <w:b/>
          <w:u w:val="single"/>
        </w:rPr>
      </w:pPr>
      <w:r>
        <w:rPr>
          <w:rFonts w:ascii="Calibri" w:eastAsia="Calibri" w:hAnsi="Calibri" w:cs="Calibri"/>
          <w:b/>
          <w:u w:val="single"/>
        </w:rPr>
        <w:t>Příprava prezentací:</w:t>
      </w:r>
    </w:p>
    <w:p w14:paraId="0000001F" w14:textId="77777777" w:rsidR="00270266" w:rsidRDefault="007F7151">
      <w:pPr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spacing w:line="259" w:lineRule="auto"/>
        <w:jc w:val="both"/>
        <w:rPr>
          <w:color w:val="000000"/>
          <w:sz w:val="18"/>
          <w:szCs w:val="18"/>
        </w:rPr>
      </w:pPr>
      <w:r>
        <w:rPr>
          <w:rFonts w:ascii="Calibri" w:eastAsia="Calibri" w:hAnsi="Calibri" w:cs="Calibri"/>
          <w:color w:val="000000"/>
          <w:sz w:val="18"/>
          <w:szCs w:val="18"/>
        </w:rPr>
        <w:t>TU/vedoucí odborné sekce vytvoří časový harmonogram průběhu pro oba dny (prezentace začíná vždy v celou hodinu, poslední hodina druhého dne je věnována vyhodnocení, reflexi a předání odměn) a zodpovídá za jeho dodržení – odevzdá do e-sborovny  - ZŘG zpřístupní harmonogram všem studentům i učitelům</w:t>
      </w:r>
    </w:p>
    <w:p w14:paraId="00000020" w14:textId="77777777" w:rsidR="00270266" w:rsidRDefault="007F7151">
      <w:pPr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spacing w:line="259" w:lineRule="auto"/>
        <w:jc w:val="both"/>
        <w:rPr>
          <w:color w:val="000000"/>
          <w:sz w:val="18"/>
          <w:szCs w:val="18"/>
        </w:rPr>
      </w:pPr>
      <w:r>
        <w:rPr>
          <w:rFonts w:ascii="Calibri" w:eastAsia="Calibri" w:hAnsi="Calibri" w:cs="Calibri"/>
          <w:color w:val="000000"/>
          <w:sz w:val="18"/>
          <w:szCs w:val="18"/>
        </w:rPr>
        <w:t>příprava učebny (neponechávat tradiční rozmístění lavic a židlí)</w:t>
      </w:r>
    </w:p>
    <w:p w14:paraId="00000021" w14:textId="77777777" w:rsidR="00270266" w:rsidRDefault="007F7151">
      <w:pPr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spacing w:line="259" w:lineRule="auto"/>
        <w:jc w:val="both"/>
        <w:rPr>
          <w:color w:val="000000"/>
          <w:sz w:val="18"/>
          <w:szCs w:val="18"/>
        </w:rPr>
      </w:pPr>
      <w:r>
        <w:rPr>
          <w:rFonts w:ascii="Calibri" w:eastAsia="Calibri" w:hAnsi="Calibri" w:cs="Calibri"/>
          <w:color w:val="000000"/>
          <w:sz w:val="18"/>
          <w:szCs w:val="18"/>
        </w:rPr>
        <w:t>formálnější oblečení prezentujících i členů komise</w:t>
      </w:r>
    </w:p>
    <w:p w14:paraId="00000022" w14:textId="77777777" w:rsidR="00270266" w:rsidRDefault="007F7151">
      <w:pPr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spacing w:line="259" w:lineRule="auto"/>
        <w:jc w:val="both"/>
        <w:rPr>
          <w:color w:val="000000"/>
          <w:sz w:val="18"/>
          <w:szCs w:val="18"/>
        </w:rPr>
      </w:pPr>
      <w:r>
        <w:rPr>
          <w:rFonts w:ascii="Calibri" w:eastAsia="Calibri" w:hAnsi="Calibri" w:cs="Calibri"/>
          <w:color w:val="000000"/>
          <w:sz w:val="18"/>
          <w:szCs w:val="18"/>
        </w:rPr>
        <w:t>kontrola techniky a kompatibility</w:t>
      </w:r>
    </w:p>
    <w:p w14:paraId="00000023" w14:textId="77777777" w:rsidR="00270266" w:rsidRDefault="007F7151">
      <w:pPr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spacing w:line="259" w:lineRule="auto"/>
        <w:jc w:val="both"/>
        <w:rPr>
          <w:color w:val="000000"/>
          <w:sz w:val="18"/>
          <w:szCs w:val="18"/>
        </w:rPr>
      </w:pPr>
      <w:r>
        <w:rPr>
          <w:rFonts w:ascii="Calibri" w:eastAsia="Calibri" w:hAnsi="Calibri" w:cs="Calibri"/>
          <w:color w:val="000000"/>
          <w:sz w:val="18"/>
          <w:szCs w:val="18"/>
        </w:rPr>
        <w:t>právě neprezentující žáci G2 si dle harmonogramu vybírají, které práce chtějí sledovat – přecházejí mezi učebnami</w:t>
      </w:r>
    </w:p>
    <w:p w14:paraId="00000024" w14:textId="7A9E0084" w:rsidR="00270266" w:rsidRDefault="007F7151">
      <w:pPr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spacing w:line="259" w:lineRule="auto"/>
        <w:jc w:val="both"/>
        <w:rPr>
          <w:color w:val="000000"/>
          <w:sz w:val="18"/>
          <w:szCs w:val="18"/>
        </w:rPr>
      </w:pPr>
      <w:r>
        <w:rPr>
          <w:rFonts w:ascii="Calibri" w:eastAsia="Calibri" w:hAnsi="Calibri" w:cs="Calibri"/>
          <w:color w:val="000000"/>
          <w:sz w:val="18"/>
          <w:szCs w:val="18"/>
        </w:rPr>
        <w:t>kritéria hodnocení ústního projevu (na G1 je verbální a neverbální projev hodnocen samostatně známkou do ČJ, na G2 je cca 10% součástí hodnocení komise)</w:t>
      </w:r>
    </w:p>
    <w:p w14:paraId="00000025" w14:textId="77777777" w:rsidR="00270266" w:rsidRDefault="007F7151">
      <w:pPr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spacing w:line="259" w:lineRule="auto"/>
        <w:jc w:val="both"/>
        <w:rPr>
          <w:color w:val="000000"/>
          <w:sz w:val="18"/>
          <w:szCs w:val="18"/>
        </w:rPr>
      </w:pPr>
      <w:r>
        <w:rPr>
          <w:rFonts w:ascii="Calibri" w:eastAsia="Calibri" w:hAnsi="Calibri" w:cs="Calibri"/>
          <w:b/>
          <w:color w:val="000000"/>
          <w:sz w:val="18"/>
          <w:szCs w:val="18"/>
        </w:rPr>
        <w:t xml:space="preserve">G1 </w:t>
      </w:r>
      <w:r>
        <w:rPr>
          <w:rFonts w:ascii="Calibri" w:eastAsia="Calibri" w:hAnsi="Calibri" w:cs="Calibri"/>
          <w:color w:val="000000"/>
          <w:sz w:val="18"/>
          <w:szCs w:val="18"/>
        </w:rPr>
        <w:t xml:space="preserve">- prezentace zachovány v rámci tříd – čas. </w:t>
      </w:r>
      <w:proofErr w:type="gramStart"/>
      <w:r>
        <w:rPr>
          <w:rFonts w:ascii="Calibri" w:eastAsia="Calibri" w:hAnsi="Calibri" w:cs="Calibri"/>
          <w:color w:val="000000"/>
          <w:sz w:val="18"/>
          <w:szCs w:val="18"/>
        </w:rPr>
        <w:t>omezení</w:t>
      </w:r>
      <w:proofErr w:type="gramEnd"/>
      <w:r>
        <w:rPr>
          <w:rFonts w:ascii="Calibri" w:eastAsia="Calibri" w:hAnsi="Calibri" w:cs="Calibri"/>
          <w:color w:val="000000"/>
          <w:sz w:val="18"/>
          <w:szCs w:val="18"/>
        </w:rPr>
        <w:t xml:space="preserve"> max. 20-25 min (zodpovídá konzultant =&gt;  musí být seznámen i s prezentací), komise = TU + min. 1  vyučující</w:t>
      </w:r>
    </w:p>
    <w:p w14:paraId="00000026" w14:textId="77777777" w:rsidR="00270266" w:rsidRDefault="007F7151">
      <w:pPr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spacing w:line="259" w:lineRule="auto"/>
        <w:jc w:val="both"/>
        <w:rPr>
          <w:color w:val="000000"/>
          <w:sz w:val="18"/>
          <w:szCs w:val="18"/>
        </w:rPr>
      </w:pPr>
      <w:r>
        <w:rPr>
          <w:rFonts w:ascii="Calibri" w:eastAsia="Calibri" w:hAnsi="Calibri" w:cs="Calibri"/>
          <w:b/>
          <w:color w:val="000000"/>
          <w:sz w:val="18"/>
          <w:szCs w:val="18"/>
        </w:rPr>
        <w:t>G2</w:t>
      </w:r>
      <w:r>
        <w:rPr>
          <w:rFonts w:ascii="Calibri" w:eastAsia="Calibri" w:hAnsi="Calibri" w:cs="Calibri"/>
          <w:color w:val="000000"/>
          <w:sz w:val="18"/>
          <w:szCs w:val="18"/>
        </w:rPr>
        <w:t xml:space="preserve"> - prezentace v rámci odborných sekcí  před vícečlennou komisí z příslušných předmětů (viz aktuální příloha) – čas. </w:t>
      </w:r>
      <w:proofErr w:type="gramStart"/>
      <w:r>
        <w:rPr>
          <w:rFonts w:ascii="Calibri" w:eastAsia="Calibri" w:hAnsi="Calibri" w:cs="Calibri"/>
          <w:color w:val="000000"/>
          <w:sz w:val="18"/>
          <w:szCs w:val="18"/>
        </w:rPr>
        <w:t>omezení</w:t>
      </w:r>
      <w:proofErr w:type="gramEnd"/>
      <w:r>
        <w:rPr>
          <w:rFonts w:ascii="Calibri" w:eastAsia="Calibri" w:hAnsi="Calibri" w:cs="Calibri"/>
          <w:color w:val="000000"/>
          <w:sz w:val="18"/>
          <w:szCs w:val="18"/>
        </w:rPr>
        <w:t xml:space="preserve"> 25-30 min + 10 min na obhajobu (zodpovídá konzultant =&gt;  členové komise musí být seznámeni s prací předem, konzultant i s prezentací), </w:t>
      </w:r>
      <w:r w:rsidRPr="00EB64EB">
        <w:rPr>
          <w:rFonts w:ascii="Calibri" w:eastAsia="Calibri" w:hAnsi="Calibri" w:cs="Calibri"/>
          <w:color w:val="000000"/>
          <w:sz w:val="18"/>
          <w:szCs w:val="18"/>
        </w:rPr>
        <w:t>obhajoba ihned po prezentaci</w:t>
      </w:r>
      <w:r>
        <w:rPr>
          <w:rFonts w:ascii="Calibri" w:eastAsia="Calibri" w:hAnsi="Calibri" w:cs="Calibri"/>
          <w:b/>
          <w:color w:val="000000"/>
          <w:sz w:val="18"/>
          <w:szCs w:val="18"/>
        </w:rPr>
        <w:t xml:space="preserve"> = </w:t>
      </w:r>
      <w:r>
        <w:rPr>
          <w:rFonts w:ascii="Calibri" w:eastAsia="Calibri" w:hAnsi="Calibri" w:cs="Calibri"/>
          <w:color w:val="000000"/>
          <w:sz w:val="18"/>
          <w:szCs w:val="18"/>
        </w:rPr>
        <w:t>komise klade odborné dotazy</w:t>
      </w:r>
    </w:p>
    <w:p w14:paraId="00000028" w14:textId="572874C4" w:rsidR="00270266" w:rsidRPr="00EB64EB" w:rsidRDefault="007F7151" w:rsidP="00EB64EB">
      <w:pPr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spacing w:line="259" w:lineRule="auto"/>
        <w:jc w:val="both"/>
        <w:rPr>
          <w:color w:val="000000"/>
          <w:sz w:val="18"/>
          <w:szCs w:val="18"/>
        </w:rPr>
      </w:pPr>
      <w:r>
        <w:rPr>
          <w:rFonts w:ascii="Calibri" w:eastAsia="Calibri" w:hAnsi="Calibri" w:cs="Calibri"/>
          <w:color w:val="000000"/>
          <w:sz w:val="18"/>
          <w:szCs w:val="18"/>
        </w:rPr>
        <w:t xml:space="preserve">pro prezentace možno využívat i jiný program (nejen PPT) </w:t>
      </w:r>
    </w:p>
    <w:p w14:paraId="00000029" w14:textId="77777777" w:rsidR="00270266" w:rsidRDefault="007F7151">
      <w:pPr>
        <w:jc w:val="both"/>
        <w:rPr>
          <w:rFonts w:ascii="Calibri" w:eastAsia="Calibri" w:hAnsi="Calibri" w:cs="Calibri"/>
          <w:b/>
          <w:u w:val="single"/>
        </w:rPr>
      </w:pPr>
      <w:r>
        <w:rPr>
          <w:rFonts w:ascii="Calibri" w:eastAsia="Calibri" w:hAnsi="Calibri" w:cs="Calibri"/>
          <w:b/>
          <w:u w:val="single"/>
        </w:rPr>
        <w:lastRenderedPageBreak/>
        <w:t>Průběh prezentací ve třídě/ odborné sekci:</w:t>
      </w:r>
    </w:p>
    <w:p w14:paraId="0000002A" w14:textId="77777777" w:rsidR="00270266" w:rsidRDefault="007F7151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line="259" w:lineRule="auto"/>
        <w:ind w:left="709"/>
        <w:jc w:val="both"/>
        <w:rPr>
          <w:color w:val="000000"/>
          <w:sz w:val="18"/>
          <w:szCs w:val="18"/>
        </w:rPr>
      </w:pPr>
      <w:r>
        <w:rPr>
          <w:rFonts w:ascii="Calibri" w:eastAsia="Calibri" w:hAnsi="Calibri" w:cs="Calibri"/>
          <w:color w:val="000000"/>
          <w:sz w:val="18"/>
          <w:szCs w:val="18"/>
        </w:rPr>
        <w:t>prezentace práce týmu</w:t>
      </w:r>
    </w:p>
    <w:p w14:paraId="0000002B" w14:textId="77777777" w:rsidR="00270266" w:rsidRDefault="007F7151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line="259" w:lineRule="auto"/>
        <w:ind w:left="709"/>
        <w:jc w:val="both"/>
        <w:rPr>
          <w:color w:val="000000"/>
          <w:sz w:val="18"/>
          <w:szCs w:val="18"/>
        </w:rPr>
      </w:pPr>
      <w:r>
        <w:rPr>
          <w:rFonts w:ascii="Calibri" w:eastAsia="Calibri" w:hAnsi="Calibri" w:cs="Calibri"/>
          <w:color w:val="000000"/>
          <w:sz w:val="18"/>
          <w:szCs w:val="18"/>
        </w:rPr>
        <w:t>výzvy k dotazům posluchačů, každý člen komise položí alespoň jeden dotaz</w:t>
      </w:r>
    </w:p>
    <w:p w14:paraId="0000002C" w14:textId="77777777" w:rsidR="00270266" w:rsidRDefault="007F7151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line="259" w:lineRule="auto"/>
        <w:ind w:left="709"/>
        <w:jc w:val="both"/>
        <w:rPr>
          <w:color w:val="000000"/>
          <w:sz w:val="18"/>
          <w:szCs w:val="18"/>
        </w:rPr>
      </w:pPr>
      <w:r>
        <w:rPr>
          <w:rFonts w:ascii="Calibri" w:eastAsia="Calibri" w:hAnsi="Calibri" w:cs="Calibri"/>
          <w:color w:val="000000"/>
          <w:sz w:val="18"/>
          <w:szCs w:val="18"/>
        </w:rPr>
        <w:t>výzva k sebehodnocení týmu (jak naplnili svá očekávání, jak se jim spolupracovalo,…)</w:t>
      </w:r>
    </w:p>
    <w:p w14:paraId="0000002D" w14:textId="77777777" w:rsidR="00270266" w:rsidRDefault="007F7151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line="259" w:lineRule="auto"/>
        <w:ind w:left="709"/>
        <w:jc w:val="both"/>
        <w:rPr>
          <w:color w:val="000000"/>
          <w:sz w:val="18"/>
          <w:szCs w:val="18"/>
        </w:rPr>
      </w:pPr>
      <w:r>
        <w:rPr>
          <w:rFonts w:ascii="Calibri" w:eastAsia="Calibri" w:hAnsi="Calibri" w:cs="Calibri"/>
          <w:color w:val="000000"/>
          <w:sz w:val="18"/>
          <w:szCs w:val="18"/>
        </w:rPr>
        <w:t>hodnocení týmu posluchači + dotazy posluchačů</w:t>
      </w:r>
    </w:p>
    <w:p w14:paraId="0000002E" w14:textId="77777777" w:rsidR="00270266" w:rsidRDefault="007F7151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line="259" w:lineRule="auto"/>
        <w:ind w:left="709"/>
        <w:jc w:val="both"/>
        <w:rPr>
          <w:color w:val="000000"/>
          <w:sz w:val="18"/>
          <w:szCs w:val="18"/>
        </w:rPr>
      </w:pPr>
      <w:r>
        <w:rPr>
          <w:rFonts w:ascii="Calibri" w:eastAsia="Calibri" w:hAnsi="Calibri" w:cs="Calibri"/>
          <w:color w:val="000000"/>
          <w:sz w:val="18"/>
          <w:szCs w:val="18"/>
        </w:rPr>
        <w:t xml:space="preserve">přečíst hodnocení konzultanta </w:t>
      </w:r>
    </w:p>
    <w:p w14:paraId="0000002F" w14:textId="77777777" w:rsidR="00270266" w:rsidRDefault="007F7151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line="259" w:lineRule="auto"/>
        <w:ind w:left="709"/>
        <w:jc w:val="both"/>
        <w:rPr>
          <w:color w:val="000000"/>
          <w:sz w:val="18"/>
          <w:szCs w:val="18"/>
        </w:rPr>
      </w:pPr>
      <w:r>
        <w:rPr>
          <w:rFonts w:ascii="Calibri" w:eastAsia="Calibri" w:hAnsi="Calibri" w:cs="Calibri"/>
          <w:color w:val="000000"/>
          <w:sz w:val="18"/>
          <w:szCs w:val="18"/>
        </w:rPr>
        <w:t>krátká porada komise</w:t>
      </w:r>
    </w:p>
    <w:p w14:paraId="00000030" w14:textId="77777777" w:rsidR="00270266" w:rsidRDefault="007F7151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line="259" w:lineRule="auto"/>
        <w:ind w:left="709"/>
        <w:jc w:val="both"/>
        <w:rPr>
          <w:color w:val="000000"/>
          <w:sz w:val="18"/>
          <w:szCs w:val="18"/>
        </w:rPr>
      </w:pPr>
      <w:r>
        <w:rPr>
          <w:rFonts w:ascii="Calibri" w:eastAsia="Calibri" w:hAnsi="Calibri" w:cs="Calibri"/>
          <w:color w:val="000000"/>
          <w:sz w:val="18"/>
          <w:szCs w:val="18"/>
        </w:rPr>
        <w:t xml:space="preserve">hodnocení </w:t>
      </w:r>
      <w:proofErr w:type="gramStart"/>
      <w:r>
        <w:rPr>
          <w:rFonts w:ascii="Calibri" w:eastAsia="Calibri" w:hAnsi="Calibri" w:cs="Calibri"/>
          <w:color w:val="000000"/>
          <w:sz w:val="18"/>
          <w:szCs w:val="18"/>
        </w:rPr>
        <w:t>komisí  – posun</w:t>
      </w:r>
      <w:proofErr w:type="gramEnd"/>
      <w:r>
        <w:rPr>
          <w:rFonts w:ascii="Calibri" w:eastAsia="Calibri" w:hAnsi="Calibri" w:cs="Calibri"/>
          <w:color w:val="000000"/>
          <w:sz w:val="18"/>
          <w:szCs w:val="18"/>
        </w:rPr>
        <w:t xml:space="preserve">, zpětná vazba (= formativní hodnocení) </w:t>
      </w:r>
    </w:p>
    <w:p w14:paraId="00000031" w14:textId="77777777" w:rsidR="00270266" w:rsidRDefault="007F7151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line="259" w:lineRule="auto"/>
        <w:ind w:left="709"/>
        <w:jc w:val="both"/>
        <w:rPr>
          <w:color w:val="000000"/>
          <w:sz w:val="18"/>
          <w:szCs w:val="18"/>
        </w:rPr>
      </w:pPr>
      <w:r>
        <w:rPr>
          <w:rFonts w:ascii="Calibri" w:eastAsia="Calibri" w:hAnsi="Calibri" w:cs="Calibri"/>
          <w:color w:val="000000"/>
          <w:sz w:val="18"/>
          <w:szCs w:val="18"/>
        </w:rPr>
        <w:t>po poslední prezentaci – 2. den:</w:t>
      </w:r>
    </w:p>
    <w:p w14:paraId="00000032" w14:textId="77777777" w:rsidR="00270266" w:rsidRDefault="007F7151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line="259" w:lineRule="auto"/>
        <w:ind w:left="709"/>
        <w:jc w:val="both"/>
        <w:rPr>
          <w:color w:val="000000"/>
          <w:sz w:val="18"/>
          <w:szCs w:val="18"/>
        </w:rPr>
      </w:pPr>
      <w:r>
        <w:rPr>
          <w:rFonts w:ascii="Calibri" w:eastAsia="Calibri" w:hAnsi="Calibri" w:cs="Calibri"/>
          <w:color w:val="000000"/>
          <w:sz w:val="18"/>
          <w:szCs w:val="18"/>
        </w:rPr>
        <w:t xml:space="preserve">na G1  - hlasování publika o pořadí </w:t>
      </w:r>
    </w:p>
    <w:p w14:paraId="00000033" w14:textId="77777777" w:rsidR="00270266" w:rsidRDefault="007F7151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line="259" w:lineRule="auto"/>
        <w:ind w:left="709"/>
        <w:jc w:val="both"/>
        <w:rPr>
          <w:color w:val="000000"/>
          <w:sz w:val="18"/>
          <w:szCs w:val="18"/>
        </w:rPr>
      </w:pPr>
      <w:r>
        <w:rPr>
          <w:rFonts w:ascii="Calibri" w:eastAsia="Calibri" w:hAnsi="Calibri" w:cs="Calibri"/>
          <w:color w:val="000000"/>
          <w:sz w:val="18"/>
          <w:szCs w:val="18"/>
        </w:rPr>
        <w:t xml:space="preserve">na G2 - komise určí pořadí umístění týmů </w:t>
      </w:r>
    </w:p>
    <w:p w14:paraId="00000034" w14:textId="4614668F" w:rsidR="00270266" w:rsidRDefault="007F7151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line="259" w:lineRule="auto"/>
        <w:ind w:left="709"/>
        <w:jc w:val="both"/>
        <w:rPr>
          <w:color w:val="000000"/>
          <w:sz w:val="18"/>
          <w:szCs w:val="18"/>
        </w:rPr>
      </w:pPr>
      <w:r>
        <w:rPr>
          <w:rFonts w:ascii="Calibri" w:eastAsia="Calibri" w:hAnsi="Calibri" w:cs="Calibri"/>
          <w:color w:val="000000"/>
          <w:sz w:val="18"/>
          <w:szCs w:val="18"/>
        </w:rPr>
        <w:t>vyhlášení vítězů a předání diplomů a knižních poukázek (podpisy na formuláři)</w:t>
      </w:r>
    </w:p>
    <w:p w14:paraId="00000035" w14:textId="77777777" w:rsidR="00270266" w:rsidRDefault="007F7151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line="259" w:lineRule="auto"/>
        <w:ind w:left="709"/>
        <w:jc w:val="both"/>
        <w:rPr>
          <w:color w:val="000000"/>
          <w:sz w:val="18"/>
          <w:szCs w:val="18"/>
        </w:rPr>
      </w:pPr>
      <w:r>
        <w:rPr>
          <w:rFonts w:ascii="Calibri" w:eastAsia="Calibri" w:hAnsi="Calibri" w:cs="Calibri"/>
          <w:color w:val="000000"/>
          <w:sz w:val="18"/>
          <w:szCs w:val="18"/>
        </w:rPr>
        <w:t>závěrečné zhodnocení průběhu prezentací, doporučení týmům pro další rok, případně (u septim) vyhodnocení posunu za všechny předchozí roky - sebehodnocení</w:t>
      </w:r>
    </w:p>
    <w:p w14:paraId="00000036" w14:textId="77777777" w:rsidR="00270266" w:rsidRDefault="007F7151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line="259" w:lineRule="auto"/>
        <w:ind w:left="709"/>
        <w:jc w:val="both"/>
        <w:rPr>
          <w:color w:val="000000"/>
          <w:sz w:val="18"/>
          <w:szCs w:val="18"/>
        </w:rPr>
      </w:pPr>
      <w:r>
        <w:rPr>
          <w:rFonts w:ascii="Calibri" w:eastAsia="Calibri" w:hAnsi="Calibri" w:cs="Calibri"/>
          <w:color w:val="000000"/>
          <w:sz w:val="18"/>
          <w:szCs w:val="18"/>
        </w:rPr>
        <w:t>komise vybere nejlepší práci pro veřejnou prezentaci – TU / vedoucí sekce předá ZŘG</w:t>
      </w:r>
    </w:p>
    <w:p w14:paraId="00000037" w14:textId="77777777" w:rsidR="00270266" w:rsidRDefault="007F7151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line="259" w:lineRule="auto"/>
        <w:ind w:left="709"/>
        <w:jc w:val="both"/>
        <w:rPr>
          <w:color w:val="000000"/>
          <w:sz w:val="18"/>
          <w:szCs w:val="18"/>
        </w:rPr>
      </w:pPr>
      <w:r>
        <w:rPr>
          <w:rFonts w:ascii="Calibri" w:eastAsia="Calibri" w:hAnsi="Calibri" w:cs="Calibri"/>
          <w:color w:val="000000"/>
          <w:sz w:val="18"/>
          <w:szCs w:val="18"/>
        </w:rPr>
        <w:t>komise sepíše hodnocení a připomínky k pracím postupujícím do SOČ a předá garantovi SOČ</w:t>
      </w:r>
    </w:p>
    <w:p w14:paraId="0000003A" w14:textId="77777777" w:rsidR="00270266" w:rsidRDefault="007F7151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160" w:line="259" w:lineRule="auto"/>
        <w:ind w:left="709"/>
        <w:jc w:val="both"/>
        <w:rPr>
          <w:color w:val="000000"/>
          <w:sz w:val="18"/>
          <w:szCs w:val="18"/>
        </w:rPr>
      </w:pPr>
      <w:r>
        <w:rPr>
          <w:rFonts w:ascii="Calibri" w:eastAsia="Calibri" w:hAnsi="Calibri" w:cs="Calibri"/>
          <w:color w:val="000000"/>
          <w:sz w:val="18"/>
          <w:szCs w:val="18"/>
        </w:rPr>
        <w:t>TU/vedoucí sekce informuje vybraný tým po skončení prezentací o nominaci na veřejnou prezentaci nebo SOČ</w:t>
      </w:r>
    </w:p>
    <w:p w14:paraId="0000003B" w14:textId="77777777" w:rsidR="00270266" w:rsidRDefault="007F7151">
      <w:pPr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  <w:b/>
          <w:u w:val="single"/>
        </w:rPr>
        <w:t>Veřejná prezentace</w:t>
      </w:r>
      <w:r>
        <w:rPr>
          <w:rFonts w:ascii="Calibri" w:eastAsia="Calibri" w:hAnsi="Calibri" w:cs="Calibri"/>
        </w:rPr>
        <w:t xml:space="preserve">  </w:t>
      </w:r>
    </w:p>
    <w:p w14:paraId="0000003C" w14:textId="74306E90" w:rsidR="00270266" w:rsidRDefault="007F7151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after="160" w:line="259" w:lineRule="auto"/>
        <w:jc w:val="both"/>
        <w:rPr>
          <w:color w:val="000000"/>
          <w:sz w:val="18"/>
          <w:szCs w:val="18"/>
        </w:rPr>
      </w:pPr>
      <w:r>
        <w:rPr>
          <w:rFonts w:ascii="Calibri" w:eastAsia="Calibri" w:hAnsi="Calibri" w:cs="Calibri"/>
          <w:color w:val="000000"/>
          <w:sz w:val="18"/>
          <w:szCs w:val="18"/>
        </w:rPr>
        <w:t>1 prá</w:t>
      </w:r>
      <w:r w:rsidR="00EB64EB">
        <w:rPr>
          <w:rFonts w:ascii="Calibri" w:eastAsia="Calibri" w:hAnsi="Calibri" w:cs="Calibri"/>
          <w:color w:val="000000"/>
          <w:sz w:val="18"/>
          <w:szCs w:val="18"/>
        </w:rPr>
        <w:t xml:space="preserve">ce z každé třídy/odborné sekce </w:t>
      </w:r>
      <w:r>
        <w:rPr>
          <w:rFonts w:ascii="Calibri" w:eastAsia="Calibri" w:hAnsi="Calibri" w:cs="Calibri"/>
          <w:color w:val="000000"/>
          <w:sz w:val="18"/>
          <w:szCs w:val="18"/>
        </w:rPr>
        <w:t>+ Projekt Občan z každé kvarty – nominaci určuje TU / komise (zkráceno na 10-1</w:t>
      </w:r>
      <w:r>
        <w:rPr>
          <w:rFonts w:ascii="Calibri" w:eastAsia="Calibri" w:hAnsi="Calibri" w:cs="Calibri"/>
          <w:sz w:val="18"/>
          <w:szCs w:val="18"/>
        </w:rPr>
        <w:t>2</w:t>
      </w:r>
      <w:r>
        <w:rPr>
          <w:rFonts w:ascii="Calibri" w:eastAsia="Calibri" w:hAnsi="Calibri" w:cs="Calibri"/>
          <w:color w:val="000000"/>
          <w:sz w:val="18"/>
          <w:szCs w:val="18"/>
        </w:rPr>
        <w:t xml:space="preserve">min) - vedení školy následně vybere 8 prací </w:t>
      </w:r>
      <w:r>
        <w:rPr>
          <w:rFonts w:ascii="Calibri" w:eastAsia="Calibri" w:hAnsi="Calibri" w:cs="Calibri"/>
          <w:sz w:val="18"/>
          <w:szCs w:val="18"/>
        </w:rPr>
        <w:t>(G1 + G2)</w:t>
      </w:r>
      <w:r>
        <w:rPr>
          <w:rFonts w:ascii="Calibri" w:eastAsia="Calibri" w:hAnsi="Calibri" w:cs="Calibri"/>
          <w:color w:val="000000"/>
          <w:sz w:val="18"/>
          <w:szCs w:val="18"/>
        </w:rPr>
        <w:t xml:space="preserve">, které budou prezentovány </w:t>
      </w:r>
      <w:r>
        <w:rPr>
          <w:rFonts w:ascii="Calibri" w:eastAsia="Calibri" w:hAnsi="Calibri" w:cs="Calibri"/>
          <w:sz w:val="18"/>
          <w:szCs w:val="18"/>
        </w:rPr>
        <w:t xml:space="preserve">v 1 odpoledni  - </w:t>
      </w:r>
      <w:r>
        <w:rPr>
          <w:rFonts w:ascii="Calibri" w:eastAsia="Calibri" w:hAnsi="Calibri" w:cs="Calibri"/>
          <w:color w:val="000000"/>
          <w:sz w:val="18"/>
          <w:szCs w:val="18"/>
        </w:rPr>
        <w:t xml:space="preserve">Stodola v </w:t>
      </w:r>
      <w:proofErr w:type="gramStart"/>
      <w:r>
        <w:rPr>
          <w:rFonts w:ascii="Calibri" w:eastAsia="Calibri" w:hAnsi="Calibri" w:cs="Calibri"/>
          <w:color w:val="000000"/>
          <w:sz w:val="18"/>
          <w:szCs w:val="18"/>
        </w:rPr>
        <w:t xml:space="preserve">HP  </w:t>
      </w:r>
      <w:r>
        <w:rPr>
          <w:rFonts w:ascii="Calibri" w:eastAsia="Calibri" w:hAnsi="Calibri" w:cs="Calibri"/>
          <w:sz w:val="18"/>
          <w:szCs w:val="18"/>
        </w:rPr>
        <w:t>duben</w:t>
      </w:r>
      <w:proofErr w:type="gramEnd"/>
      <w:r>
        <w:rPr>
          <w:rFonts w:ascii="Calibri" w:eastAsia="Calibri" w:hAnsi="Calibri" w:cs="Calibri"/>
          <w:color w:val="000000"/>
          <w:sz w:val="18"/>
          <w:szCs w:val="18"/>
        </w:rPr>
        <w:t xml:space="preserve">;  </w:t>
      </w:r>
      <w:r>
        <w:rPr>
          <w:rFonts w:ascii="Calibri" w:eastAsia="Calibri" w:hAnsi="Calibri" w:cs="Calibri"/>
          <w:sz w:val="18"/>
          <w:szCs w:val="18"/>
        </w:rPr>
        <w:t xml:space="preserve">po prezentacích bude následovat “workshop” s malým občerstvením (týmy u stolků), kde bude prostor pro zodpovězení dotazů publika (celková doba trvání  - cca 3h) </w:t>
      </w:r>
    </w:p>
    <w:p w14:paraId="0000003D" w14:textId="77777777" w:rsidR="00270266" w:rsidRDefault="007F7151">
      <w:pPr>
        <w:jc w:val="both"/>
        <w:rPr>
          <w:rFonts w:ascii="Calibri" w:eastAsia="Calibri" w:hAnsi="Calibri" w:cs="Calibri"/>
          <w:b/>
          <w:u w:val="single"/>
        </w:rPr>
      </w:pPr>
      <w:r>
        <w:rPr>
          <w:rFonts w:ascii="Calibri" w:eastAsia="Calibri" w:hAnsi="Calibri" w:cs="Calibri"/>
          <w:b/>
          <w:u w:val="single"/>
        </w:rPr>
        <w:t>Řešení problémů:</w:t>
      </w:r>
    </w:p>
    <w:p w14:paraId="0000003E" w14:textId="77777777" w:rsidR="00270266" w:rsidRDefault="007F7151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spacing w:line="259" w:lineRule="auto"/>
        <w:jc w:val="both"/>
        <w:rPr>
          <w:color w:val="000000"/>
          <w:sz w:val="18"/>
          <w:szCs w:val="18"/>
        </w:rPr>
      </w:pPr>
      <w:r>
        <w:rPr>
          <w:rFonts w:ascii="Calibri" w:eastAsia="Calibri" w:hAnsi="Calibri" w:cs="Calibri"/>
          <w:color w:val="000000"/>
          <w:sz w:val="18"/>
          <w:szCs w:val="18"/>
        </w:rPr>
        <w:t>v případě neodevzdání písemné podoby práce nebude žák v příslušném předmětu klasifikován, dokud práci nedoplní</w:t>
      </w:r>
    </w:p>
    <w:p w14:paraId="0000003F" w14:textId="25BF5D75" w:rsidR="00270266" w:rsidRDefault="007F7151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spacing w:line="259" w:lineRule="auto"/>
        <w:jc w:val="both"/>
        <w:rPr>
          <w:color w:val="000000"/>
          <w:sz w:val="18"/>
          <w:szCs w:val="18"/>
        </w:rPr>
      </w:pPr>
      <w:r>
        <w:rPr>
          <w:rFonts w:ascii="Calibri" w:eastAsia="Calibri" w:hAnsi="Calibri" w:cs="Calibri"/>
          <w:color w:val="000000"/>
          <w:sz w:val="18"/>
          <w:szCs w:val="18"/>
        </w:rPr>
        <w:t>v případě nepřítomnosti žáka z vážných důvodů (nemoc, IVP) na prezentaci se postupuje individuálně (předem lze domluvit online připojení</w:t>
      </w:r>
      <w:r w:rsidR="00EB64EB">
        <w:rPr>
          <w:rFonts w:ascii="Calibri" w:eastAsia="Calibri" w:hAnsi="Calibri" w:cs="Calibri"/>
          <w:color w:val="000000"/>
          <w:sz w:val="18"/>
          <w:szCs w:val="18"/>
        </w:rPr>
        <w:t xml:space="preserve"> nebo dodat nahrávku své části </w:t>
      </w:r>
      <w:r>
        <w:rPr>
          <w:rFonts w:ascii="Calibri" w:eastAsia="Calibri" w:hAnsi="Calibri" w:cs="Calibri"/>
          <w:color w:val="000000"/>
          <w:sz w:val="18"/>
          <w:szCs w:val="18"/>
        </w:rPr>
        <w:t>s tím, že u G2 bude následně doplněno „obhajobou“ před konzultantem a komisí v době konání JPZ</w:t>
      </w:r>
    </w:p>
    <w:p w14:paraId="00000040" w14:textId="3542E3C7" w:rsidR="00270266" w:rsidRDefault="00EB64EB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spacing w:line="259" w:lineRule="auto"/>
        <w:jc w:val="both"/>
        <w:rPr>
          <w:color w:val="000000"/>
          <w:sz w:val="18"/>
          <w:szCs w:val="18"/>
        </w:rPr>
      </w:pPr>
      <w:r>
        <w:rPr>
          <w:rFonts w:ascii="Calibri" w:eastAsia="Calibri" w:hAnsi="Calibri" w:cs="Calibri"/>
          <w:color w:val="000000"/>
          <w:sz w:val="18"/>
          <w:szCs w:val="18"/>
        </w:rPr>
        <w:t xml:space="preserve">při psychických problémech s veřejnou prezentací  </w:t>
      </w:r>
      <w:bookmarkStart w:id="0" w:name="_GoBack"/>
      <w:bookmarkEnd w:id="0"/>
      <w:r w:rsidR="007F7151">
        <w:rPr>
          <w:rFonts w:ascii="Calibri" w:eastAsia="Calibri" w:hAnsi="Calibri" w:cs="Calibri"/>
          <w:color w:val="000000"/>
          <w:sz w:val="18"/>
          <w:szCs w:val="18"/>
        </w:rPr>
        <w:t>- možnost využít pomoc školní psycholožky</w:t>
      </w:r>
    </w:p>
    <w:p w14:paraId="00000041" w14:textId="77777777" w:rsidR="00270266" w:rsidRDefault="00270266">
      <w:pPr>
        <w:pBdr>
          <w:top w:val="nil"/>
          <w:left w:val="nil"/>
          <w:bottom w:val="nil"/>
          <w:right w:val="nil"/>
          <w:between w:val="nil"/>
        </w:pBdr>
        <w:spacing w:line="259" w:lineRule="auto"/>
        <w:ind w:left="720"/>
        <w:jc w:val="both"/>
        <w:rPr>
          <w:rFonts w:ascii="Calibri" w:eastAsia="Calibri" w:hAnsi="Calibri" w:cs="Calibri"/>
          <w:sz w:val="20"/>
          <w:szCs w:val="20"/>
        </w:rPr>
      </w:pPr>
    </w:p>
    <w:p w14:paraId="00000042" w14:textId="77777777" w:rsidR="00270266" w:rsidRDefault="007F7151">
      <w:pPr>
        <w:pBdr>
          <w:top w:val="nil"/>
          <w:left w:val="nil"/>
          <w:bottom w:val="nil"/>
          <w:right w:val="nil"/>
          <w:between w:val="nil"/>
        </w:pBdr>
        <w:spacing w:line="259" w:lineRule="auto"/>
        <w:jc w:val="both"/>
        <w:rPr>
          <w:rFonts w:ascii="Calibri" w:eastAsia="Calibri" w:hAnsi="Calibri" w:cs="Calibri"/>
          <w:sz w:val="20"/>
          <w:szCs w:val="20"/>
        </w:rPr>
      </w:pPr>
      <w:r>
        <w:rPr>
          <w:rFonts w:ascii="Calibri" w:eastAsia="Calibri" w:hAnsi="Calibri" w:cs="Calibri"/>
          <w:b/>
          <w:sz w:val="20"/>
          <w:szCs w:val="20"/>
          <w:u w:val="single"/>
        </w:rPr>
        <w:t>Nejčastější chyby - na co je třeba týmy upozornit:</w:t>
      </w:r>
    </w:p>
    <w:p w14:paraId="00000043" w14:textId="77777777" w:rsidR="00270266" w:rsidRDefault="007F7151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59" w:lineRule="auto"/>
        <w:jc w:val="both"/>
        <w:rPr>
          <w:rFonts w:ascii="Calibri" w:eastAsia="Calibri" w:hAnsi="Calibri" w:cs="Calibri"/>
          <w:sz w:val="18"/>
          <w:szCs w:val="18"/>
        </w:rPr>
      </w:pPr>
      <w:r>
        <w:rPr>
          <w:rFonts w:ascii="Calibri" w:eastAsia="Calibri" w:hAnsi="Calibri" w:cs="Calibri"/>
          <w:sz w:val="18"/>
          <w:szCs w:val="18"/>
        </w:rPr>
        <w:t>sjednotit prezentaci / písemnou podobu práce (kontrolují všichni členové týmu - eliminace chyb)</w:t>
      </w:r>
    </w:p>
    <w:p w14:paraId="00000044" w14:textId="77777777" w:rsidR="00270266" w:rsidRDefault="007F7151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59" w:lineRule="auto"/>
        <w:jc w:val="both"/>
        <w:rPr>
          <w:rFonts w:ascii="Calibri" w:eastAsia="Calibri" w:hAnsi="Calibri" w:cs="Calibri"/>
          <w:sz w:val="18"/>
          <w:szCs w:val="18"/>
        </w:rPr>
      </w:pPr>
      <w:r>
        <w:rPr>
          <w:rFonts w:ascii="Calibri" w:eastAsia="Calibri" w:hAnsi="Calibri" w:cs="Calibri"/>
          <w:sz w:val="18"/>
          <w:szCs w:val="18"/>
        </w:rPr>
        <w:t>orientovat se v celém obsahu, ne jen ve své části</w:t>
      </w:r>
    </w:p>
    <w:p w14:paraId="00000045" w14:textId="77777777" w:rsidR="00270266" w:rsidRDefault="007F7151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59" w:lineRule="auto"/>
        <w:jc w:val="both"/>
        <w:rPr>
          <w:rFonts w:ascii="Calibri" w:eastAsia="Calibri" w:hAnsi="Calibri" w:cs="Calibri"/>
          <w:sz w:val="18"/>
          <w:szCs w:val="18"/>
        </w:rPr>
      </w:pPr>
      <w:r>
        <w:rPr>
          <w:rFonts w:ascii="Calibri" w:eastAsia="Calibri" w:hAnsi="Calibri" w:cs="Calibri"/>
          <w:sz w:val="18"/>
          <w:szCs w:val="18"/>
        </w:rPr>
        <w:t xml:space="preserve">využívat </w:t>
      </w:r>
      <w:proofErr w:type="spellStart"/>
      <w:r>
        <w:rPr>
          <w:rFonts w:ascii="Calibri" w:eastAsia="Calibri" w:hAnsi="Calibri" w:cs="Calibri"/>
          <w:sz w:val="18"/>
          <w:szCs w:val="18"/>
        </w:rPr>
        <w:t>prezentér</w:t>
      </w:r>
      <w:proofErr w:type="spellEnd"/>
      <w:r>
        <w:rPr>
          <w:rFonts w:ascii="Calibri" w:eastAsia="Calibri" w:hAnsi="Calibri" w:cs="Calibri"/>
          <w:sz w:val="18"/>
          <w:szCs w:val="18"/>
        </w:rPr>
        <w:t xml:space="preserve"> k posunu </w:t>
      </w:r>
      <w:proofErr w:type="spellStart"/>
      <w:r>
        <w:rPr>
          <w:rFonts w:ascii="Calibri" w:eastAsia="Calibri" w:hAnsi="Calibri" w:cs="Calibri"/>
          <w:sz w:val="18"/>
          <w:szCs w:val="18"/>
        </w:rPr>
        <w:t>slidů</w:t>
      </w:r>
      <w:proofErr w:type="spellEnd"/>
      <w:r>
        <w:rPr>
          <w:rFonts w:ascii="Calibri" w:eastAsia="Calibri" w:hAnsi="Calibri" w:cs="Calibri"/>
          <w:sz w:val="18"/>
          <w:szCs w:val="18"/>
        </w:rPr>
        <w:t xml:space="preserve"> i jako laserové ukazovátko</w:t>
      </w:r>
    </w:p>
    <w:p w14:paraId="00000046" w14:textId="77777777" w:rsidR="00270266" w:rsidRDefault="007F7151">
      <w:pPr>
        <w:numPr>
          <w:ilvl w:val="0"/>
          <w:numId w:val="1"/>
        </w:numPr>
        <w:spacing w:line="259" w:lineRule="auto"/>
        <w:jc w:val="both"/>
        <w:rPr>
          <w:rFonts w:ascii="Calibri" w:eastAsia="Calibri" w:hAnsi="Calibri" w:cs="Calibri"/>
          <w:sz w:val="18"/>
          <w:szCs w:val="18"/>
        </w:rPr>
      </w:pPr>
      <w:r>
        <w:rPr>
          <w:rFonts w:ascii="Calibri" w:eastAsia="Calibri" w:hAnsi="Calibri" w:cs="Calibri"/>
          <w:sz w:val="18"/>
          <w:szCs w:val="18"/>
        </w:rPr>
        <w:t>zřetelná artikulace a spisovná mluva</w:t>
      </w:r>
    </w:p>
    <w:p w14:paraId="00000047" w14:textId="77777777" w:rsidR="00270266" w:rsidRDefault="007F7151">
      <w:pPr>
        <w:numPr>
          <w:ilvl w:val="0"/>
          <w:numId w:val="1"/>
        </w:numPr>
        <w:spacing w:line="259" w:lineRule="auto"/>
        <w:jc w:val="both"/>
        <w:rPr>
          <w:rFonts w:ascii="Calibri" w:eastAsia="Calibri" w:hAnsi="Calibri" w:cs="Calibri"/>
          <w:sz w:val="18"/>
          <w:szCs w:val="18"/>
        </w:rPr>
      </w:pPr>
      <w:r>
        <w:rPr>
          <w:rFonts w:ascii="Calibri" w:eastAsia="Calibri" w:hAnsi="Calibri" w:cs="Calibri"/>
          <w:sz w:val="18"/>
          <w:szCs w:val="18"/>
        </w:rPr>
        <w:t xml:space="preserve">komunikovat mezi sebou v průběhu prezentace (předávat si </w:t>
      </w:r>
      <w:proofErr w:type="gramStart"/>
      <w:r>
        <w:rPr>
          <w:rFonts w:ascii="Calibri" w:eastAsia="Calibri" w:hAnsi="Calibri" w:cs="Calibri"/>
          <w:sz w:val="18"/>
          <w:szCs w:val="18"/>
        </w:rPr>
        <w:t>slovo,...)</w:t>
      </w:r>
      <w:proofErr w:type="gramEnd"/>
    </w:p>
    <w:p w14:paraId="00000048" w14:textId="77777777" w:rsidR="00270266" w:rsidRDefault="007F7151">
      <w:pPr>
        <w:numPr>
          <w:ilvl w:val="0"/>
          <w:numId w:val="1"/>
        </w:numPr>
        <w:spacing w:line="259" w:lineRule="auto"/>
        <w:jc w:val="both"/>
        <w:rPr>
          <w:rFonts w:ascii="Calibri" w:eastAsia="Calibri" w:hAnsi="Calibri" w:cs="Calibri"/>
          <w:sz w:val="18"/>
          <w:szCs w:val="18"/>
        </w:rPr>
      </w:pPr>
      <w:r>
        <w:rPr>
          <w:rFonts w:ascii="Calibri" w:eastAsia="Calibri" w:hAnsi="Calibri" w:cs="Calibri"/>
          <w:sz w:val="18"/>
          <w:szCs w:val="18"/>
        </w:rPr>
        <w:t>neučit se texty zpaměti (nepůsobí přirozeně) x také texty nečíst z předlohy =&gt; mluvit vlastními slovy</w:t>
      </w:r>
    </w:p>
    <w:p w14:paraId="00000049" w14:textId="77777777" w:rsidR="00270266" w:rsidRDefault="007F7151">
      <w:pPr>
        <w:numPr>
          <w:ilvl w:val="0"/>
          <w:numId w:val="1"/>
        </w:numPr>
        <w:spacing w:line="259" w:lineRule="auto"/>
        <w:jc w:val="both"/>
        <w:rPr>
          <w:rFonts w:ascii="Calibri" w:eastAsia="Calibri" w:hAnsi="Calibri" w:cs="Calibri"/>
          <w:sz w:val="18"/>
          <w:szCs w:val="18"/>
        </w:rPr>
      </w:pPr>
      <w:r>
        <w:rPr>
          <w:rFonts w:ascii="Calibri" w:eastAsia="Calibri" w:hAnsi="Calibri" w:cs="Calibri"/>
          <w:sz w:val="18"/>
          <w:szCs w:val="18"/>
        </w:rPr>
        <w:t>pomocné předlohy mít podložené pevnými deskami / kartičky (telefon není vhodný)</w:t>
      </w:r>
    </w:p>
    <w:p w14:paraId="0000004A" w14:textId="77777777" w:rsidR="00270266" w:rsidRDefault="007F7151">
      <w:pPr>
        <w:numPr>
          <w:ilvl w:val="0"/>
          <w:numId w:val="1"/>
        </w:numPr>
        <w:spacing w:line="259" w:lineRule="auto"/>
        <w:jc w:val="both"/>
        <w:rPr>
          <w:rFonts w:ascii="Calibri" w:eastAsia="Calibri" w:hAnsi="Calibri" w:cs="Calibri"/>
          <w:sz w:val="18"/>
          <w:szCs w:val="18"/>
        </w:rPr>
      </w:pPr>
      <w:r>
        <w:rPr>
          <w:rFonts w:ascii="Calibri" w:eastAsia="Calibri" w:hAnsi="Calibri" w:cs="Calibri"/>
          <w:sz w:val="18"/>
          <w:szCs w:val="18"/>
        </w:rPr>
        <w:t xml:space="preserve">nečíst titulky </w:t>
      </w:r>
      <w:proofErr w:type="spellStart"/>
      <w:r>
        <w:rPr>
          <w:rFonts w:ascii="Calibri" w:eastAsia="Calibri" w:hAnsi="Calibri" w:cs="Calibri"/>
          <w:sz w:val="18"/>
          <w:szCs w:val="18"/>
        </w:rPr>
        <w:t>slidů</w:t>
      </w:r>
      <w:proofErr w:type="spellEnd"/>
      <w:r>
        <w:rPr>
          <w:rFonts w:ascii="Calibri" w:eastAsia="Calibri" w:hAnsi="Calibri" w:cs="Calibri"/>
          <w:sz w:val="18"/>
          <w:szCs w:val="18"/>
        </w:rPr>
        <w:t>, osnovy/obsahy, ani na ně neupozorňovat (</w:t>
      </w:r>
      <w:proofErr w:type="gramStart"/>
      <w:r>
        <w:rPr>
          <w:rFonts w:ascii="Calibri" w:eastAsia="Calibri" w:hAnsi="Calibri" w:cs="Calibri"/>
          <w:sz w:val="18"/>
          <w:szCs w:val="18"/>
        </w:rPr>
        <w:t>např.  …</w:t>
      </w:r>
      <w:proofErr w:type="gramEnd"/>
      <w:r>
        <w:rPr>
          <w:rFonts w:ascii="Calibri" w:eastAsia="Calibri" w:hAnsi="Calibri" w:cs="Calibri"/>
          <w:sz w:val="18"/>
          <w:szCs w:val="18"/>
        </w:rPr>
        <w:t>”zde vidíte náš obsah”)</w:t>
      </w:r>
    </w:p>
    <w:p w14:paraId="0000004B" w14:textId="77777777" w:rsidR="00270266" w:rsidRDefault="00270266">
      <w:pPr>
        <w:rPr>
          <w:sz w:val="20"/>
          <w:szCs w:val="20"/>
        </w:rPr>
      </w:pPr>
    </w:p>
    <w:p w14:paraId="0000004C" w14:textId="77777777" w:rsidR="00270266" w:rsidRDefault="00270266">
      <w:pPr>
        <w:jc w:val="both"/>
        <w:rPr>
          <w:b/>
          <w:sz w:val="24"/>
          <w:szCs w:val="24"/>
        </w:rPr>
      </w:pPr>
    </w:p>
    <w:p w14:paraId="0000004D" w14:textId="77777777" w:rsidR="00270266" w:rsidRDefault="00270266">
      <w:pPr>
        <w:jc w:val="both"/>
        <w:rPr>
          <w:b/>
          <w:sz w:val="32"/>
          <w:szCs w:val="32"/>
        </w:rPr>
      </w:pPr>
      <w:bookmarkStart w:id="1" w:name="_ccvdpmx9lk4o" w:colFirst="0" w:colLast="0"/>
      <w:bookmarkEnd w:id="1"/>
    </w:p>
    <w:sectPr w:rsidR="00270266">
      <w:pgSz w:w="11906" w:h="16838"/>
      <w:pgMar w:top="1417" w:right="1417" w:bottom="1417" w:left="1417" w:header="708" w:footer="708" w:gutter="0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Noto Sans Symbols">
    <w:altName w:val="Times New Roman"/>
    <w:charset w:val="00"/>
    <w:family w:val="auto"/>
    <w:pitch w:val="default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80E3813"/>
    <w:multiLevelType w:val="multilevel"/>
    <w:tmpl w:val="0396D0F4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" w15:restartNumberingAfterBreak="0">
    <w:nsid w:val="1C6C12E4"/>
    <w:multiLevelType w:val="multilevel"/>
    <w:tmpl w:val="E8DA9326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" w15:restartNumberingAfterBreak="0">
    <w:nsid w:val="1F412E72"/>
    <w:multiLevelType w:val="multilevel"/>
    <w:tmpl w:val="EC74B95C"/>
    <w:lvl w:ilvl="0">
      <w:start w:val="1"/>
      <w:numFmt w:val="bullet"/>
      <w:lvlText w:val="●"/>
      <w:lvlJc w:val="left"/>
      <w:pPr>
        <w:ind w:left="108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80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24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96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68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40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12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840" w:hanging="360"/>
      </w:pPr>
      <w:rPr>
        <w:rFonts w:ascii="Noto Sans Symbols" w:eastAsia="Noto Sans Symbols" w:hAnsi="Noto Sans Symbols" w:cs="Noto Sans Symbols"/>
      </w:rPr>
    </w:lvl>
  </w:abstractNum>
  <w:abstractNum w:abstractNumId="3" w15:restartNumberingAfterBreak="0">
    <w:nsid w:val="46E2198C"/>
    <w:multiLevelType w:val="multilevel"/>
    <w:tmpl w:val="7B32A30C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4" w15:restartNumberingAfterBreak="0">
    <w:nsid w:val="4BBE021B"/>
    <w:multiLevelType w:val="multilevel"/>
    <w:tmpl w:val="08F610B0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5" w15:restartNumberingAfterBreak="0">
    <w:nsid w:val="4C4E049B"/>
    <w:multiLevelType w:val="multilevel"/>
    <w:tmpl w:val="D1B6C594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6" w15:restartNumberingAfterBreak="0">
    <w:nsid w:val="4D451EB8"/>
    <w:multiLevelType w:val="multilevel"/>
    <w:tmpl w:val="6698659A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7" w15:restartNumberingAfterBreak="0">
    <w:nsid w:val="4D4E755A"/>
    <w:multiLevelType w:val="multilevel"/>
    <w:tmpl w:val="B0B0D4AE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8" w15:restartNumberingAfterBreak="0">
    <w:nsid w:val="568F70EB"/>
    <w:multiLevelType w:val="multilevel"/>
    <w:tmpl w:val="78EC897E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9" w15:restartNumberingAfterBreak="0">
    <w:nsid w:val="667E35DB"/>
    <w:multiLevelType w:val="multilevel"/>
    <w:tmpl w:val="C1BAB856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num w:numId="1">
    <w:abstractNumId w:val="4"/>
  </w:num>
  <w:num w:numId="2">
    <w:abstractNumId w:val="5"/>
  </w:num>
  <w:num w:numId="3">
    <w:abstractNumId w:val="2"/>
  </w:num>
  <w:num w:numId="4">
    <w:abstractNumId w:val="8"/>
  </w:num>
  <w:num w:numId="5">
    <w:abstractNumId w:val="0"/>
  </w:num>
  <w:num w:numId="6">
    <w:abstractNumId w:val="6"/>
  </w:num>
  <w:num w:numId="7">
    <w:abstractNumId w:val="1"/>
  </w:num>
  <w:num w:numId="8">
    <w:abstractNumId w:val="3"/>
  </w:num>
  <w:num w:numId="9">
    <w:abstractNumId w:val="7"/>
  </w:num>
  <w:num w:numId="1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70266"/>
    <w:rsid w:val="00270266"/>
    <w:rsid w:val="007F7151"/>
    <w:rsid w:val="00992D41"/>
    <w:rsid w:val="00EB64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EF5DBF7-3A34-4907-BEE2-C70685704E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="Arial" w:hAnsi="Arial" w:cs="Arial"/>
        <w:sz w:val="22"/>
        <w:szCs w:val="22"/>
        <w:lang w:val="cs-CZ" w:eastAsia="cs-CZ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</w:style>
  <w:style w:type="paragraph" w:styleId="Nadpis1">
    <w:name w:val="heading 1"/>
    <w:basedOn w:val="Normln"/>
    <w:next w:val="Normln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Nadpis2">
    <w:name w:val="heading 2"/>
    <w:basedOn w:val="Normln"/>
    <w:next w:val="Normln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Nadpis3">
    <w:name w:val="heading 3"/>
    <w:basedOn w:val="Normln"/>
    <w:next w:val="Normln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Nadpis4">
    <w:name w:val="heading 4"/>
    <w:basedOn w:val="Normln"/>
    <w:next w:val="Normln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Nadpis5">
    <w:name w:val="heading 5"/>
    <w:basedOn w:val="Normln"/>
    <w:next w:val="Normln"/>
    <w:pPr>
      <w:keepNext/>
      <w:keepLines/>
      <w:spacing w:before="220" w:after="40"/>
      <w:outlineLvl w:val="4"/>
    </w:pPr>
    <w:rPr>
      <w:b/>
    </w:rPr>
  </w:style>
  <w:style w:type="paragraph" w:styleId="Nadpis6">
    <w:name w:val="heading 6"/>
    <w:basedOn w:val="Normln"/>
    <w:next w:val="Normln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customStyle="1" w:styleId="TableNormal">
    <w:name w:val="Table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Nzev">
    <w:name w:val="Title"/>
    <w:basedOn w:val="Normln"/>
    <w:next w:val="Normln"/>
    <w:pPr>
      <w:keepNext/>
      <w:keepLines/>
      <w:spacing w:before="480" w:after="120"/>
    </w:pPr>
    <w:rPr>
      <w:b/>
      <w:sz w:val="72"/>
      <w:szCs w:val="72"/>
    </w:rPr>
  </w:style>
  <w:style w:type="paragraph" w:styleId="Podtitul">
    <w:name w:val="Subtitle"/>
    <w:basedOn w:val="Normln"/>
    <w:next w:val="Normln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952</Words>
  <Characters>5619</Characters>
  <Application>Microsoft Office Word</Application>
  <DocSecurity>0</DocSecurity>
  <Lines>46</Lines>
  <Paragraphs>13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6558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Zuzana Berchtoldová</dc:creator>
  <cp:lastModifiedBy>Zuzana Berchtoldová</cp:lastModifiedBy>
  <cp:revision>2</cp:revision>
  <dcterms:created xsi:type="dcterms:W3CDTF">2025-06-27T12:10:00Z</dcterms:created>
  <dcterms:modified xsi:type="dcterms:W3CDTF">2025-06-27T12:10:00Z</dcterms:modified>
</cp:coreProperties>
</file>